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54" w:rsidRPr="002566CF" w:rsidRDefault="00C97C54" w:rsidP="00C97C54">
      <w:pPr>
        <w:tabs>
          <w:tab w:val="left" w:pos="4500"/>
        </w:tabs>
        <w:spacing w:after="0"/>
        <w:ind w:right="-284"/>
        <w:rPr>
          <w:rFonts w:ascii="Times New Roman" w:hAnsi="Times New Roman" w:cs="Times New Roman"/>
          <w:b/>
          <w:bCs/>
          <w:sz w:val="32"/>
          <w:szCs w:val="32"/>
        </w:rPr>
      </w:pPr>
      <w:r w:rsidRPr="002566CF">
        <w:rPr>
          <w:rFonts w:ascii="Times New Roman" w:hAnsi="Times New Roman" w:cs="Times New Roman"/>
          <w:b/>
          <w:bCs/>
          <w:sz w:val="32"/>
          <w:szCs w:val="32"/>
        </w:rPr>
        <w:t>Общие правила подачи и рассмотрения апелляций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F">
        <w:rPr>
          <w:rFonts w:ascii="Times New Roman" w:hAnsi="Times New Roman" w:cs="Times New Roman"/>
          <w:bCs/>
          <w:sz w:val="28"/>
          <w:szCs w:val="28"/>
        </w:rPr>
        <w:t xml:space="preserve">По результатам вступительного испытания, проводимого Институтом самостоятельно, </w:t>
      </w:r>
      <w:proofErr w:type="gramStart"/>
      <w:r w:rsidRPr="002566CF">
        <w:rPr>
          <w:rFonts w:ascii="Times New Roman" w:hAnsi="Times New Roman" w:cs="Times New Roman"/>
          <w:bCs/>
          <w:sz w:val="28"/>
          <w:szCs w:val="28"/>
        </w:rPr>
        <w:t>поступающий</w:t>
      </w:r>
      <w:proofErr w:type="gramEnd"/>
      <w:r w:rsidRPr="002566CF">
        <w:rPr>
          <w:rFonts w:ascii="Times New Roman" w:hAnsi="Times New Roman" w:cs="Times New Roman"/>
          <w:bCs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F">
        <w:rPr>
          <w:rFonts w:ascii="Times New Roman" w:hAnsi="Times New Roman" w:cs="Times New Roman"/>
          <w:bCs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F">
        <w:rPr>
          <w:rFonts w:ascii="Times New Roman" w:hAnsi="Times New Roman" w:cs="Times New Roman"/>
          <w:bCs/>
          <w:sz w:val="28"/>
          <w:szCs w:val="28"/>
        </w:rPr>
        <w:t>Апелляция подается в течение следующего рабочего дня после объявления результатов вступительного испытания.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F">
        <w:rPr>
          <w:rFonts w:ascii="Times New Roman" w:hAnsi="Times New Roman" w:cs="Times New Roman"/>
          <w:bCs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6CF">
        <w:rPr>
          <w:rFonts w:ascii="Times New Roman" w:hAnsi="Times New Roman" w:cs="Times New Roman"/>
          <w:bCs/>
          <w:sz w:val="28"/>
          <w:szCs w:val="28"/>
        </w:rPr>
        <w:t>Поступающий</w:t>
      </w:r>
      <w:proofErr w:type="gramEnd"/>
      <w:r w:rsidRPr="002566CF">
        <w:rPr>
          <w:rFonts w:ascii="Times New Roman" w:hAnsi="Times New Roman" w:cs="Times New Roman"/>
          <w:bCs/>
          <w:sz w:val="28"/>
          <w:szCs w:val="28"/>
        </w:rPr>
        <w:t xml:space="preserve"> (доверенное лицо) имеет право присутствовать при рассмотрении апелляции. С несовершеннолетними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C97C54" w:rsidRPr="002566CF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CF">
        <w:rPr>
          <w:rFonts w:ascii="Times New Roman" w:hAnsi="Times New Roman" w:cs="Times New Roman"/>
          <w:bCs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97C54" w:rsidRPr="00BA5143" w:rsidRDefault="00C97C54" w:rsidP="00C97C54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566CF">
        <w:rPr>
          <w:rFonts w:ascii="Times New Roman" w:hAnsi="Times New Roman" w:cs="Times New Roman"/>
          <w:bCs/>
          <w:sz w:val="28"/>
          <w:szCs w:val="28"/>
        </w:rPr>
        <w:t xml:space="preserve">Оформленное протоколом решение апелляционной комиссии доводится до сведения поступающего (доверенного лица). Факт </w:t>
      </w:r>
      <w:r>
        <w:rPr>
          <w:rFonts w:ascii="Times New Roman" w:hAnsi="Times New Roman" w:cs="Times New Roman"/>
          <w:bCs/>
          <w:sz w:val="28"/>
          <w:szCs w:val="28"/>
        </w:rPr>
        <w:t>ознакомления поступающего (довер</w:t>
      </w:r>
      <w:r w:rsidRPr="002566CF">
        <w:rPr>
          <w:rFonts w:ascii="Times New Roman" w:hAnsi="Times New Roman" w:cs="Times New Roman"/>
          <w:bCs/>
          <w:sz w:val="28"/>
          <w:szCs w:val="28"/>
        </w:rPr>
        <w:t>енного лица) с решением апелляционной комиссии заверяется подписью поступающего (доверенного лица).</w:t>
      </w:r>
    </w:p>
    <w:p w:rsidR="007D5AD9" w:rsidRDefault="007D5AD9"/>
    <w:sectPr w:rsidR="007D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3"/>
    <w:rsid w:val="007D5AD9"/>
    <w:rsid w:val="00C41DA3"/>
    <w:rsid w:val="00C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Кропина</dc:creator>
  <cp:keywords/>
  <dc:description/>
  <cp:lastModifiedBy>Кропина</cp:lastModifiedBy>
  <cp:revision>2</cp:revision>
  <dcterms:created xsi:type="dcterms:W3CDTF">2023-01-27T08:56:00Z</dcterms:created>
  <dcterms:modified xsi:type="dcterms:W3CDTF">2023-01-27T08:57:00Z</dcterms:modified>
</cp:coreProperties>
</file>